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146B" w14:textId="77777777" w:rsidR="00E72EDD" w:rsidRPr="00E72EDD" w:rsidRDefault="00E72EDD" w:rsidP="00E72EDD">
      <w:pPr>
        <w:jc w:val="center"/>
        <w:rPr>
          <w:rFonts w:ascii="Arial" w:hAnsi="Arial" w:cs="Arial"/>
          <w:sz w:val="20"/>
          <w:szCs w:val="20"/>
        </w:rPr>
      </w:pPr>
      <w:r w:rsidRPr="00E72ED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F79CC4C" wp14:editId="3E9F460B">
            <wp:extent cx="967740" cy="90678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2524" w14:textId="2E950D66" w:rsidR="00160EE4" w:rsidRPr="00D821B9" w:rsidRDefault="00E9552C" w:rsidP="00E72EDD">
      <w:pPr>
        <w:jc w:val="center"/>
        <w:rPr>
          <w:rFonts w:ascii="Arial" w:hAnsi="Arial" w:cs="Arial"/>
          <w:b/>
          <w:sz w:val="24"/>
          <w:szCs w:val="20"/>
        </w:rPr>
      </w:pPr>
      <w:r w:rsidRPr="00D821B9">
        <w:rPr>
          <w:rFonts w:ascii="Arial" w:hAnsi="Arial" w:cs="Arial"/>
          <w:b/>
          <w:sz w:val="24"/>
          <w:szCs w:val="20"/>
        </w:rPr>
        <w:t xml:space="preserve">Art </w:t>
      </w:r>
      <w:r w:rsidR="00AD235F" w:rsidRPr="00D821B9">
        <w:rPr>
          <w:rFonts w:ascii="Arial" w:hAnsi="Arial" w:cs="Arial"/>
          <w:b/>
          <w:sz w:val="24"/>
          <w:szCs w:val="20"/>
        </w:rPr>
        <w:t xml:space="preserve">Curriculum </w:t>
      </w:r>
    </w:p>
    <w:p w14:paraId="2EDC8882" w14:textId="272FC14C" w:rsidR="00E9552C" w:rsidRPr="00E72EDD" w:rsidRDefault="00AD235F">
      <w:pPr>
        <w:rPr>
          <w:rFonts w:ascii="Arial" w:hAnsi="Arial" w:cs="Arial"/>
          <w:sz w:val="20"/>
          <w:szCs w:val="20"/>
        </w:rPr>
      </w:pPr>
      <w:r w:rsidRPr="00E72EDD">
        <w:rPr>
          <w:rFonts w:ascii="Arial" w:hAnsi="Arial" w:cs="Arial"/>
          <w:sz w:val="20"/>
          <w:szCs w:val="20"/>
        </w:rPr>
        <w:t xml:space="preserve">This curriculum map shows how </w:t>
      </w:r>
      <w:r w:rsidR="003A11FB" w:rsidRPr="00E72EDD">
        <w:rPr>
          <w:rFonts w:ascii="Arial" w:hAnsi="Arial" w:cs="Arial"/>
          <w:sz w:val="20"/>
          <w:szCs w:val="20"/>
        </w:rPr>
        <w:t xml:space="preserve">Art </w:t>
      </w:r>
      <w:r w:rsidRPr="00E72EDD">
        <w:rPr>
          <w:rFonts w:ascii="Arial" w:hAnsi="Arial" w:cs="Arial"/>
          <w:sz w:val="20"/>
          <w:szCs w:val="20"/>
        </w:rPr>
        <w:t xml:space="preserve">lessons are </w:t>
      </w:r>
      <w:r w:rsidR="003A11FB" w:rsidRPr="00E72EDD">
        <w:rPr>
          <w:rFonts w:ascii="Arial" w:hAnsi="Arial" w:cs="Arial"/>
          <w:sz w:val="20"/>
          <w:szCs w:val="20"/>
        </w:rPr>
        <w:t xml:space="preserve">linked to </w:t>
      </w:r>
      <w:r w:rsidRPr="00E72EDD">
        <w:rPr>
          <w:rFonts w:ascii="Arial" w:hAnsi="Arial" w:cs="Arial"/>
          <w:sz w:val="20"/>
          <w:szCs w:val="20"/>
        </w:rPr>
        <w:t xml:space="preserve">different topics, artists, events and cultures in each year group. It </w:t>
      </w:r>
      <w:r w:rsidR="004D2E18">
        <w:rPr>
          <w:rFonts w:ascii="Arial" w:hAnsi="Arial" w:cs="Arial"/>
          <w:sz w:val="20"/>
          <w:szCs w:val="20"/>
        </w:rPr>
        <w:t xml:space="preserve">is not exhaustive but </w:t>
      </w:r>
      <w:r w:rsidRPr="00E72EDD">
        <w:rPr>
          <w:rFonts w:ascii="Arial" w:hAnsi="Arial" w:cs="Arial"/>
          <w:sz w:val="20"/>
          <w:szCs w:val="20"/>
        </w:rPr>
        <w:t>provides an example of how different media are used and the range of skills and techniques that are taught.</w:t>
      </w:r>
      <w:r w:rsidR="00B711FC" w:rsidRPr="00E72ED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65F92" w:rsidRPr="00E72EDD" w14:paraId="2A168590" w14:textId="77777777" w:rsidTr="00165F92">
        <w:tc>
          <w:tcPr>
            <w:tcW w:w="1992" w:type="dxa"/>
          </w:tcPr>
          <w:p w14:paraId="5D6DA011" w14:textId="77777777" w:rsidR="00165F92" w:rsidRPr="00E72EDD" w:rsidRDefault="00165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1A298E5" w14:textId="77777777" w:rsidR="00165F92" w:rsidRPr="00E72EDD" w:rsidRDefault="00165F92" w:rsidP="00165F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DD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992" w:type="dxa"/>
          </w:tcPr>
          <w:p w14:paraId="65D07888" w14:textId="77777777" w:rsidR="00165F92" w:rsidRPr="00E72EDD" w:rsidRDefault="00165F92" w:rsidP="00165F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DD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993" w:type="dxa"/>
          </w:tcPr>
          <w:p w14:paraId="09ACF677" w14:textId="77777777" w:rsidR="00165F92" w:rsidRPr="00E72EDD" w:rsidRDefault="00165F92" w:rsidP="00165F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DD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993" w:type="dxa"/>
          </w:tcPr>
          <w:p w14:paraId="4B77ECC6" w14:textId="77777777" w:rsidR="00165F92" w:rsidRPr="00E72EDD" w:rsidRDefault="00165F92" w:rsidP="00165F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DD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1993" w:type="dxa"/>
          </w:tcPr>
          <w:p w14:paraId="52C354F3" w14:textId="77777777" w:rsidR="00165F92" w:rsidRPr="00E72EDD" w:rsidRDefault="00165F92" w:rsidP="00165F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DD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993" w:type="dxa"/>
          </w:tcPr>
          <w:p w14:paraId="2A9ED322" w14:textId="77777777" w:rsidR="00165F92" w:rsidRPr="00E72EDD" w:rsidRDefault="00165F92" w:rsidP="00165F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DD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165F92" w:rsidRPr="00E72EDD" w14:paraId="2AC07DF7" w14:textId="77777777" w:rsidTr="00165F92">
        <w:tc>
          <w:tcPr>
            <w:tcW w:w="1992" w:type="dxa"/>
          </w:tcPr>
          <w:p w14:paraId="3D0EA05B" w14:textId="6E173FC5" w:rsidR="00165F92" w:rsidRPr="00E72EDD" w:rsidRDefault="00165F92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Art topics </w:t>
            </w:r>
            <w:r w:rsidR="00AD235F" w:rsidRPr="00E72EDD">
              <w:rPr>
                <w:rFonts w:ascii="Arial" w:hAnsi="Arial" w:cs="Arial"/>
                <w:sz w:val="20"/>
                <w:szCs w:val="20"/>
              </w:rPr>
              <w:t xml:space="preserve">that are </w:t>
            </w:r>
            <w:r w:rsidRPr="00E72EDD">
              <w:rPr>
                <w:rFonts w:ascii="Arial" w:hAnsi="Arial" w:cs="Arial"/>
                <w:sz w:val="20"/>
                <w:szCs w:val="20"/>
              </w:rPr>
              <w:t>link</w:t>
            </w:r>
            <w:r w:rsidR="00AD235F" w:rsidRPr="00E72EDD">
              <w:rPr>
                <w:rFonts w:ascii="Arial" w:hAnsi="Arial" w:cs="Arial"/>
                <w:sz w:val="20"/>
                <w:szCs w:val="20"/>
              </w:rPr>
              <w:t>ed</w:t>
            </w:r>
            <w:r w:rsidRPr="00E72EDD">
              <w:rPr>
                <w:rFonts w:ascii="Arial" w:hAnsi="Arial" w:cs="Arial"/>
                <w:sz w:val="20"/>
                <w:szCs w:val="20"/>
              </w:rPr>
              <w:t xml:space="preserve"> to historical events</w:t>
            </w:r>
          </w:p>
        </w:tc>
        <w:tc>
          <w:tcPr>
            <w:tcW w:w="1992" w:type="dxa"/>
          </w:tcPr>
          <w:p w14:paraId="752AA1FD" w14:textId="77777777" w:rsidR="00165F92" w:rsidRPr="00E72EDD" w:rsidRDefault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Great Fire of London </w:t>
            </w:r>
          </w:p>
          <w:p w14:paraId="7F956C6E" w14:textId="77777777" w:rsidR="003A11FB" w:rsidRPr="00E72EDD" w:rsidRDefault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Remembrance Day</w:t>
            </w:r>
          </w:p>
        </w:tc>
        <w:tc>
          <w:tcPr>
            <w:tcW w:w="1992" w:type="dxa"/>
          </w:tcPr>
          <w:p w14:paraId="226DAC2D" w14:textId="77777777" w:rsidR="00165F92" w:rsidRPr="00E72EDD" w:rsidRDefault="003C35AE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D</w:t>
            </w:r>
            <w:r w:rsidR="00165F92" w:rsidRPr="00E72EDD">
              <w:rPr>
                <w:rFonts w:ascii="Arial" w:hAnsi="Arial" w:cs="Arial"/>
                <w:sz w:val="20"/>
                <w:szCs w:val="20"/>
              </w:rPr>
              <w:t>inosaurs</w:t>
            </w:r>
          </w:p>
          <w:p w14:paraId="647309B2" w14:textId="77777777" w:rsidR="003C35AE" w:rsidRPr="00E72EDD" w:rsidRDefault="004157CF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Castle life in Norman Times</w:t>
            </w:r>
          </w:p>
        </w:tc>
        <w:tc>
          <w:tcPr>
            <w:tcW w:w="1993" w:type="dxa"/>
          </w:tcPr>
          <w:p w14:paraId="2C47D937" w14:textId="7AFBE0DE" w:rsidR="003C35AE" w:rsidRPr="00E72EDD" w:rsidRDefault="003C35AE" w:rsidP="003C35AE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Mug shots </w:t>
            </w:r>
            <w:r w:rsidR="006D0017" w:rsidRPr="00E72EDD">
              <w:rPr>
                <w:rFonts w:ascii="Arial" w:hAnsi="Arial" w:cs="Arial"/>
                <w:sz w:val="20"/>
                <w:szCs w:val="20"/>
              </w:rPr>
              <w:t>(Crime and Punishment</w:t>
            </w:r>
            <w:r w:rsidRPr="00E72ED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64EDDE" w14:textId="77777777" w:rsidR="003C35AE" w:rsidRPr="00E72EDD" w:rsidRDefault="003C35AE" w:rsidP="003C35AE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Egyptians </w:t>
            </w:r>
          </w:p>
          <w:p w14:paraId="4A064426" w14:textId="6CBE02C5" w:rsidR="006D0017" w:rsidRPr="00E72EDD" w:rsidRDefault="006D0017" w:rsidP="003C3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D715239" w14:textId="77777777" w:rsidR="00975229" w:rsidRPr="00E72EDD" w:rsidRDefault="00975229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Romans </w:t>
            </w:r>
          </w:p>
          <w:p w14:paraId="2F6C4E8B" w14:textId="77777777" w:rsidR="00975229" w:rsidRPr="00E72EDD" w:rsidRDefault="00975229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Mayans</w:t>
            </w:r>
          </w:p>
          <w:p w14:paraId="690DEB75" w14:textId="77777777" w:rsidR="00975229" w:rsidRPr="00E72EDD" w:rsidRDefault="00975229" w:rsidP="00975229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Women’s Roles (Propaganda posters)</w:t>
            </w:r>
          </w:p>
        </w:tc>
        <w:tc>
          <w:tcPr>
            <w:tcW w:w="1993" w:type="dxa"/>
          </w:tcPr>
          <w:p w14:paraId="03801D69" w14:textId="77777777" w:rsidR="00165F92" w:rsidRDefault="00897CA2" w:rsidP="00897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Vases (</w:t>
            </w:r>
            <w:r w:rsidR="00131D56" w:rsidRPr="00E72EDD">
              <w:rPr>
                <w:rFonts w:ascii="Arial" w:hAnsi="Arial" w:cs="Arial"/>
                <w:sz w:val="20"/>
                <w:szCs w:val="20"/>
              </w:rPr>
              <w:t>Ancient Greeks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0ED3D9" w14:textId="33B25A98" w:rsidR="00897CA2" w:rsidRPr="00E72EDD" w:rsidRDefault="00897CA2" w:rsidP="00897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Cave paintings (Stone Age)</w:t>
            </w:r>
          </w:p>
        </w:tc>
        <w:tc>
          <w:tcPr>
            <w:tcW w:w="1993" w:type="dxa"/>
          </w:tcPr>
          <w:p w14:paraId="11E21EB3" w14:textId="6856374C" w:rsidR="00165F92" w:rsidRPr="00E72EDD" w:rsidRDefault="0094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Viking art</w:t>
            </w:r>
          </w:p>
        </w:tc>
      </w:tr>
      <w:tr w:rsidR="00165F92" w:rsidRPr="00E72EDD" w14:paraId="6759283A" w14:textId="77777777" w:rsidTr="00165F92">
        <w:tc>
          <w:tcPr>
            <w:tcW w:w="1992" w:type="dxa"/>
          </w:tcPr>
          <w:p w14:paraId="35AD2467" w14:textId="0CF66D7E" w:rsidR="00165F92" w:rsidRPr="00E72EDD" w:rsidRDefault="00165F92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Art topics linked to other </w:t>
            </w:r>
            <w:r w:rsidR="002769AD" w:rsidRPr="00E72EDD">
              <w:rPr>
                <w:rFonts w:ascii="Arial" w:hAnsi="Arial" w:cs="Arial"/>
                <w:sz w:val="20"/>
                <w:szCs w:val="20"/>
              </w:rPr>
              <w:t>countries or</w:t>
            </w:r>
            <w:r w:rsidR="003C35AE" w:rsidRPr="00E72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EDD">
              <w:rPr>
                <w:rFonts w:ascii="Arial" w:hAnsi="Arial" w:cs="Arial"/>
                <w:sz w:val="20"/>
                <w:szCs w:val="20"/>
              </w:rPr>
              <w:t>cultures</w:t>
            </w:r>
            <w:r w:rsidR="002769AD" w:rsidRPr="00E72ED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131D56" w:rsidRPr="00E72EDD">
              <w:rPr>
                <w:rFonts w:ascii="Arial" w:hAnsi="Arial" w:cs="Arial"/>
                <w:sz w:val="20"/>
                <w:szCs w:val="20"/>
              </w:rPr>
              <w:t xml:space="preserve"> religions</w:t>
            </w:r>
          </w:p>
        </w:tc>
        <w:tc>
          <w:tcPr>
            <w:tcW w:w="1992" w:type="dxa"/>
          </w:tcPr>
          <w:p w14:paraId="4E5A5BAF" w14:textId="77777777" w:rsidR="00165F92" w:rsidRPr="00E72EDD" w:rsidRDefault="003C35AE" w:rsidP="003C35AE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Art linked to Jungle topic </w:t>
            </w:r>
          </w:p>
        </w:tc>
        <w:tc>
          <w:tcPr>
            <w:tcW w:w="1992" w:type="dxa"/>
          </w:tcPr>
          <w:p w14:paraId="7B7C215C" w14:textId="77777777" w:rsidR="00165F92" w:rsidRPr="00E72EDD" w:rsidRDefault="00165F92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African art</w:t>
            </w:r>
          </w:p>
        </w:tc>
        <w:tc>
          <w:tcPr>
            <w:tcW w:w="1993" w:type="dxa"/>
          </w:tcPr>
          <w:p w14:paraId="6418CFFD" w14:textId="77777777" w:rsidR="00165F92" w:rsidRPr="00E72EDD" w:rsidRDefault="003C35AE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Maps </w:t>
            </w:r>
          </w:p>
          <w:p w14:paraId="26F009A2" w14:textId="77777777" w:rsidR="006D0017" w:rsidRPr="00E72EDD" w:rsidRDefault="006D0017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Egypt </w:t>
            </w:r>
          </w:p>
          <w:p w14:paraId="61AE54D4" w14:textId="77777777" w:rsidR="006D0017" w:rsidRPr="00E72EDD" w:rsidRDefault="006D0017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Travel brochures / posters</w:t>
            </w:r>
          </w:p>
        </w:tc>
        <w:tc>
          <w:tcPr>
            <w:tcW w:w="1993" w:type="dxa"/>
          </w:tcPr>
          <w:p w14:paraId="77F94611" w14:textId="77777777" w:rsidR="00165F92" w:rsidRPr="00E72EDD" w:rsidRDefault="00975229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Mayans</w:t>
            </w:r>
          </w:p>
        </w:tc>
        <w:tc>
          <w:tcPr>
            <w:tcW w:w="1993" w:type="dxa"/>
          </w:tcPr>
          <w:p w14:paraId="34D80270" w14:textId="19FDFBEE" w:rsidR="00D75BDF" w:rsidRPr="00E72EDD" w:rsidRDefault="00D75BDF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Fan Art</w:t>
            </w:r>
            <w:r w:rsidR="00897CA2" w:rsidRPr="00E72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CA2">
              <w:rPr>
                <w:rFonts w:ascii="Arial" w:hAnsi="Arial" w:cs="Arial"/>
                <w:sz w:val="20"/>
                <w:szCs w:val="20"/>
              </w:rPr>
              <w:t>(</w:t>
            </w:r>
            <w:r w:rsidR="00897CA2" w:rsidRPr="00E72EDD">
              <w:rPr>
                <w:rFonts w:ascii="Arial" w:hAnsi="Arial" w:cs="Arial"/>
                <w:sz w:val="20"/>
                <w:szCs w:val="20"/>
              </w:rPr>
              <w:t>Japanese culture</w:t>
            </w:r>
            <w:r w:rsidR="00897C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3440B3" w14:textId="76457EA8" w:rsidR="00897CA2" w:rsidRDefault="00897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Batik (linked to topic on Sri Lanka)</w:t>
            </w:r>
          </w:p>
          <w:p w14:paraId="6318D735" w14:textId="2A76C146" w:rsidR="00897CA2" w:rsidRPr="00E72EDD" w:rsidRDefault="00897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Sukkah huts (linked to Sukkot Festival)</w:t>
            </w:r>
          </w:p>
          <w:p w14:paraId="4BEB47EB" w14:textId="77777777" w:rsidR="00D75BDF" w:rsidRPr="00E72EDD" w:rsidRDefault="00D7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C32E3C8" w14:textId="77777777" w:rsidR="00165F92" w:rsidRPr="00E72EDD" w:rsidRDefault="00131D56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Buddhist art</w:t>
            </w:r>
          </w:p>
        </w:tc>
      </w:tr>
      <w:tr w:rsidR="00165F92" w:rsidRPr="00E72EDD" w14:paraId="0C79D3FA" w14:textId="77777777" w:rsidTr="00165F92">
        <w:tc>
          <w:tcPr>
            <w:tcW w:w="1992" w:type="dxa"/>
          </w:tcPr>
          <w:p w14:paraId="6269183A" w14:textId="64D3373D" w:rsidR="00165F92" w:rsidRPr="00E72EDD" w:rsidRDefault="00165F92" w:rsidP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Art linked to artists </w:t>
            </w:r>
          </w:p>
        </w:tc>
        <w:tc>
          <w:tcPr>
            <w:tcW w:w="1992" w:type="dxa"/>
          </w:tcPr>
          <w:p w14:paraId="74D35D22" w14:textId="77777777" w:rsidR="00165F92" w:rsidRPr="00E72EDD" w:rsidRDefault="00165F92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Henry Rousseau (French)</w:t>
            </w:r>
          </w:p>
          <w:p w14:paraId="6BA8C90D" w14:textId="77777777" w:rsidR="003A11FB" w:rsidRPr="00E72EDD" w:rsidRDefault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Peter Thorpe (American)</w:t>
            </w:r>
          </w:p>
        </w:tc>
        <w:tc>
          <w:tcPr>
            <w:tcW w:w="1992" w:type="dxa"/>
          </w:tcPr>
          <w:p w14:paraId="6EE4C73E" w14:textId="77777777" w:rsidR="00165F92" w:rsidRDefault="00165F92" w:rsidP="00DF100A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Georgia O’Keefe (American)</w:t>
            </w:r>
          </w:p>
          <w:p w14:paraId="38E7D2E8" w14:textId="77777777" w:rsidR="00181674" w:rsidRDefault="00181674" w:rsidP="00DF1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Goldsworthy</w:t>
            </w:r>
          </w:p>
          <w:p w14:paraId="4535E08C" w14:textId="47744A95" w:rsidR="00181674" w:rsidRPr="00E72EDD" w:rsidRDefault="00181674" w:rsidP="00DF1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(English)</w:t>
            </w:r>
          </w:p>
        </w:tc>
        <w:tc>
          <w:tcPr>
            <w:tcW w:w="1993" w:type="dxa"/>
          </w:tcPr>
          <w:p w14:paraId="3EF43932" w14:textId="77777777" w:rsidR="00165F92" w:rsidRPr="00E72EDD" w:rsidRDefault="00000402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S</w:t>
            </w:r>
            <w:r w:rsidR="00DF100A" w:rsidRPr="00E72EDD">
              <w:rPr>
                <w:rFonts w:ascii="Arial" w:hAnsi="Arial" w:cs="Arial"/>
                <w:sz w:val="20"/>
                <w:szCs w:val="20"/>
              </w:rPr>
              <w:t xml:space="preserve">eurat </w:t>
            </w:r>
            <w:r w:rsidR="003C35AE" w:rsidRPr="00E72EDD">
              <w:rPr>
                <w:rFonts w:ascii="Arial" w:hAnsi="Arial" w:cs="Arial"/>
                <w:sz w:val="20"/>
                <w:szCs w:val="20"/>
              </w:rPr>
              <w:t>(Pointillism) (French)</w:t>
            </w:r>
          </w:p>
        </w:tc>
        <w:tc>
          <w:tcPr>
            <w:tcW w:w="1993" w:type="dxa"/>
          </w:tcPr>
          <w:p w14:paraId="3A4300F1" w14:textId="77777777" w:rsidR="00165F92" w:rsidRPr="00E72EDD" w:rsidRDefault="00165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66217EA" w14:textId="43D763DC" w:rsidR="00897CA2" w:rsidRDefault="00897CA2" w:rsidP="00897CA2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Hokusai</w:t>
            </w:r>
            <w:r w:rsidR="00181674">
              <w:rPr>
                <w:rFonts w:ascii="Arial" w:hAnsi="Arial" w:cs="Arial"/>
                <w:sz w:val="20"/>
                <w:szCs w:val="20"/>
              </w:rPr>
              <w:t xml:space="preserve"> (Japanese)</w:t>
            </w:r>
          </w:p>
          <w:p w14:paraId="3787E5DC" w14:textId="77777777" w:rsidR="00165F92" w:rsidRPr="00E72EDD" w:rsidRDefault="00165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389E742" w14:textId="053B0648" w:rsidR="00165F92" w:rsidRPr="00E72EDD" w:rsidRDefault="0094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 Gogh </w:t>
            </w:r>
            <w:r w:rsidR="00181674">
              <w:rPr>
                <w:rFonts w:ascii="Arial" w:hAnsi="Arial" w:cs="Arial"/>
                <w:sz w:val="20"/>
                <w:szCs w:val="20"/>
              </w:rPr>
              <w:t xml:space="preserve">(Dutch) </w:t>
            </w:r>
            <w:r>
              <w:rPr>
                <w:rFonts w:ascii="Arial" w:hAnsi="Arial" w:cs="Arial"/>
                <w:sz w:val="20"/>
                <w:szCs w:val="20"/>
              </w:rPr>
              <w:t>Sunflowers</w:t>
            </w:r>
          </w:p>
        </w:tc>
      </w:tr>
      <w:tr w:rsidR="00165F92" w:rsidRPr="00E72EDD" w14:paraId="08C1C015" w14:textId="77777777" w:rsidTr="00165F92">
        <w:tc>
          <w:tcPr>
            <w:tcW w:w="1992" w:type="dxa"/>
          </w:tcPr>
          <w:p w14:paraId="38C5E12E" w14:textId="77777777" w:rsidR="00165F92" w:rsidRPr="00E72EDD" w:rsidRDefault="00DF100A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Materials and</w:t>
            </w:r>
            <w:r w:rsidR="003A11FB" w:rsidRPr="00E72EDD">
              <w:rPr>
                <w:rFonts w:ascii="Arial" w:hAnsi="Arial" w:cs="Arial"/>
                <w:sz w:val="20"/>
                <w:szCs w:val="20"/>
              </w:rPr>
              <w:t xml:space="preserve"> media used</w:t>
            </w:r>
          </w:p>
        </w:tc>
        <w:tc>
          <w:tcPr>
            <w:tcW w:w="1992" w:type="dxa"/>
          </w:tcPr>
          <w:p w14:paraId="1A5C86DE" w14:textId="77777777" w:rsidR="003A11FB" w:rsidRPr="00E72EDD" w:rsidRDefault="003A11FB" w:rsidP="00924430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Clay, fabric, paint, tissue, recycled materials, inks</w:t>
            </w:r>
          </w:p>
        </w:tc>
        <w:tc>
          <w:tcPr>
            <w:tcW w:w="1992" w:type="dxa"/>
          </w:tcPr>
          <w:p w14:paraId="6AAEAE5D" w14:textId="77777777" w:rsidR="00165F92" w:rsidRPr="00E72EDD" w:rsidRDefault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clay, fabric, food, recycled materials, collage</w:t>
            </w:r>
          </w:p>
        </w:tc>
        <w:tc>
          <w:tcPr>
            <w:tcW w:w="1993" w:type="dxa"/>
          </w:tcPr>
          <w:p w14:paraId="4A641D12" w14:textId="77777777" w:rsidR="00165F92" w:rsidRPr="00E72EDD" w:rsidRDefault="003C35AE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Paint</w:t>
            </w:r>
            <w:r w:rsidR="00975229" w:rsidRPr="00E72EDD">
              <w:rPr>
                <w:rFonts w:ascii="Arial" w:hAnsi="Arial" w:cs="Arial"/>
                <w:sz w:val="20"/>
                <w:szCs w:val="20"/>
              </w:rPr>
              <w:t>, drawing materials</w:t>
            </w:r>
          </w:p>
        </w:tc>
        <w:tc>
          <w:tcPr>
            <w:tcW w:w="1993" w:type="dxa"/>
          </w:tcPr>
          <w:p w14:paraId="7DBC1BF8" w14:textId="77777777" w:rsidR="00165F92" w:rsidRPr="00E72EDD" w:rsidRDefault="00975229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Drawing materials, </w:t>
            </w:r>
            <w:r w:rsidR="00131D56" w:rsidRPr="00E72EDD">
              <w:rPr>
                <w:rFonts w:ascii="Arial" w:hAnsi="Arial" w:cs="Arial"/>
                <w:sz w:val="20"/>
                <w:szCs w:val="20"/>
              </w:rPr>
              <w:t>clay, recycled materials</w:t>
            </w:r>
          </w:p>
        </w:tc>
        <w:tc>
          <w:tcPr>
            <w:tcW w:w="1993" w:type="dxa"/>
          </w:tcPr>
          <w:p w14:paraId="29BD5F7F" w14:textId="05468800" w:rsidR="00897CA2" w:rsidRDefault="00131D56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Drawing materials</w:t>
            </w:r>
            <w:r w:rsidR="00897CA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89F088" w14:textId="047B3255" w:rsidR="00165F92" w:rsidRPr="00E72EDD" w:rsidRDefault="00897C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Batik wax, dyes, inks, watercolours.</w:t>
            </w:r>
            <w:r w:rsidR="00131D56" w:rsidRPr="00E72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14:paraId="04676645" w14:textId="77777777" w:rsidR="00165F92" w:rsidRDefault="0094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3D </w:t>
            </w:r>
            <w:r w:rsidR="00131D56" w:rsidRPr="00E72EDD">
              <w:rPr>
                <w:rFonts w:ascii="Arial" w:hAnsi="Arial" w:cs="Arial"/>
                <w:sz w:val="20"/>
                <w:szCs w:val="20"/>
              </w:rPr>
              <w:t xml:space="preserve">Modelling </w:t>
            </w:r>
            <w:r>
              <w:rPr>
                <w:rFonts w:ascii="Arial" w:hAnsi="Arial" w:cs="Arial"/>
                <w:sz w:val="20"/>
                <w:szCs w:val="20"/>
              </w:rPr>
              <w:t>(Computing)</w:t>
            </w:r>
          </w:p>
          <w:p w14:paraId="2ADD5990" w14:textId="4A6A0FB6" w:rsidR="009431E9" w:rsidRPr="00E72EDD" w:rsidRDefault="0094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Junk modelling time machine (English)</w:t>
            </w:r>
          </w:p>
        </w:tc>
      </w:tr>
      <w:tr w:rsidR="003A11FB" w:rsidRPr="00E72EDD" w14:paraId="545DD9BC" w14:textId="77777777" w:rsidTr="00165F92">
        <w:tc>
          <w:tcPr>
            <w:tcW w:w="1992" w:type="dxa"/>
          </w:tcPr>
          <w:p w14:paraId="0BF2A625" w14:textId="77777777" w:rsidR="003A11FB" w:rsidRPr="00E72EDD" w:rsidRDefault="00DF100A" w:rsidP="00DF100A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T</w:t>
            </w:r>
            <w:r w:rsidR="003A11FB" w:rsidRPr="00E72EDD">
              <w:rPr>
                <w:rFonts w:ascii="Arial" w:hAnsi="Arial" w:cs="Arial"/>
                <w:sz w:val="20"/>
                <w:szCs w:val="20"/>
              </w:rPr>
              <w:t xml:space="preserve">echniques </w:t>
            </w:r>
            <w:r w:rsidRPr="00E72EDD">
              <w:rPr>
                <w:rFonts w:ascii="Arial" w:hAnsi="Arial" w:cs="Arial"/>
                <w:sz w:val="20"/>
                <w:szCs w:val="20"/>
              </w:rPr>
              <w:t>and</w:t>
            </w:r>
            <w:r w:rsidR="003A11FB" w:rsidRPr="00E72EDD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Pr="00E72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14:paraId="76DC9BFA" w14:textId="0B6863EA" w:rsidR="003A11FB" w:rsidRPr="00E72EDD" w:rsidRDefault="0064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</w:t>
            </w:r>
            <w:r w:rsidR="003A11FB" w:rsidRPr="00E72EDD">
              <w:rPr>
                <w:rFonts w:ascii="Arial" w:hAnsi="Arial" w:cs="Arial"/>
                <w:sz w:val="20"/>
                <w:szCs w:val="20"/>
              </w:rPr>
              <w:t xml:space="preserve"> ideas, making, designing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58AB0D" w14:textId="02C41814" w:rsidR="003A11FB" w:rsidRPr="00E72EDD" w:rsidRDefault="00645D04" w:rsidP="0013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Modelling, m</w:t>
            </w:r>
            <w:r w:rsidR="003A11FB" w:rsidRPr="00E72EDD">
              <w:rPr>
                <w:rFonts w:ascii="Arial" w:hAnsi="Arial" w:cs="Arial"/>
                <w:sz w:val="20"/>
                <w:szCs w:val="20"/>
              </w:rPr>
              <w:t>arbling inks</w:t>
            </w:r>
          </w:p>
        </w:tc>
        <w:tc>
          <w:tcPr>
            <w:tcW w:w="1992" w:type="dxa"/>
          </w:tcPr>
          <w:p w14:paraId="4CA6D47C" w14:textId="77777777" w:rsidR="003A11FB" w:rsidRPr="00E72EDD" w:rsidRDefault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patterns, sketching, weaving, bread making and silhouettes colour mixing</w:t>
            </w:r>
          </w:p>
        </w:tc>
        <w:tc>
          <w:tcPr>
            <w:tcW w:w="1993" w:type="dxa"/>
          </w:tcPr>
          <w:p w14:paraId="37326CD1" w14:textId="77777777" w:rsidR="003A11FB" w:rsidRPr="00E72EDD" w:rsidRDefault="003C35AE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Portraits</w:t>
            </w:r>
            <w:r w:rsidR="00975229" w:rsidRPr="00E72EDD">
              <w:rPr>
                <w:rFonts w:ascii="Arial" w:hAnsi="Arial" w:cs="Arial"/>
                <w:sz w:val="20"/>
                <w:szCs w:val="20"/>
              </w:rPr>
              <w:t>, posters, Pointillism,</w:t>
            </w:r>
          </w:p>
        </w:tc>
        <w:tc>
          <w:tcPr>
            <w:tcW w:w="1993" w:type="dxa"/>
          </w:tcPr>
          <w:p w14:paraId="24856A9D" w14:textId="77777777" w:rsidR="003A11FB" w:rsidRPr="00E72EDD" w:rsidRDefault="00975229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Posters, modelling</w:t>
            </w:r>
            <w:r w:rsidR="00131D56" w:rsidRPr="00E72EDD">
              <w:rPr>
                <w:rFonts w:ascii="Arial" w:hAnsi="Arial" w:cs="Arial"/>
                <w:sz w:val="20"/>
                <w:szCs w:val="20"/>
              </w:rPr>
              <w:t>, mosaic</w:t>
            </w:r>
          </w:p>
        </w:tc>
        <w:tc>
          <w:tcPr>
            <w:tcW w:w="1993" w:type="dxa"/>
          </w:tcPr>
          <w:p w14:paraId="2D57D6F6" w14:textId="517B1C5C" w:rsidR="003A11FB" w:rsidRPr="00E72EDD" w:rsidRDefault="00631106" w:rsidP="00631106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S</w:t>
            </w:r>
            <w:r w:rsidR="00131D56" w:rsidRPr="00E72EDD">
              <w:rPr>
                <w:rFonts w:ascii="Arial" w:hAnsi="Arial" w:cs="Arial"/>
                <w:sz w:val="20"/>
                <w:szCs w:val="20"/>
              </w:rPr>
              <w:t>ketching</w:t>
            </w:r>
            <w:r>
              <w:rPr>
                <w:rFonts w:ascii="Arial" w:hAnsi="Arial" w:cs="Arial"/>
                <w:sz w:val="20"/>
                <w:szCs w:val="20"/>
              </w:rPr>
              <w:t>, using dyes.</w:t>
            </w:r>
          </w:p>
        </w:tc>
        <w:tc>
          <w:tcPr>
            <w:tcW w:w="1993" w:type="dxa"/>
          </w:tcPr>
          <w:p w14:paraId="1DDE719D" w14:textId="77777777" w:rsidR="003A11FB" w:rsidRPr="00E72EDD" w:rsidRDefault="00131D56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Sketching </w:t>
            </w:r>
          </w:p>
          <w:p w14:paraId="79B94A21" w14:textId="77777777" w:rsidR="00131D56" w:rsidRPr="00E72EDD" w:rsidRDefault="00131D56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Calligraphy </w:t>
            </w:r>
          </w:p>
        </w:tc>
      </w:tr>
      <w:tr w:rsidR="003A11FB" w:rsidRPr="00E72EDD" w14:paraId="02B66D3A" w14:textId="77777777" w:rsidTr="00165F92">
        <w:tc>
          <w:tcPr>
            <w:tcW w:w="1992" w:type="dxa"/>
          </w:tcPr>
          <w:p w14:paraId="2F76E3FB" w14:textId="77777777" w:rsidR="003A11FB" w:rsidRPr="00E72EDD" w:rsidRDefault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Artists of different genders and abilities</w:t>
            </w:r>
          </w:p>
        </w:tc>
        <w:tc>
          <w:tcPr>
            <w:tcW w:w="1992" w:type="dxa"/>
          </w:tcPr>
          <w:p w14:paraId="7F14D01F" w14:textId="77777777" w:rsidR="003A11FB" w:rsidRPr="00E72EDD" w:rsidRDefault="00AD235F" w:rsidP="00B711FC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 xml:space="preserve">Feeling Good Week: Artists </w:t>
            </w:r>
            <w:r w:rsidR="00B711FC" w:rsidRPr="00E72EDD">
              <w:rPr>
                <w:rFonts w:ascii="Arial" w:hAnsi="Arial" w:cs="Arial"/>
                <w:sz w:val="20"/>
                <w:szCs w:val="20"/>
              </w:rPr>
              <w:t xml:space="preserve">with disabilities. </w:t>
            </w:r>
          </w:p>
        </w:tc>
        <w:tc>
          <w:tcPr>
            <w:tcW w:w="1992" w:type="dxa"/>
          </w:tcPr>
          <w:p w14:paraId="5C814173" w14:textId="77777777" w:rsidR="003A11FB" w:rsidRPr="00E72EDD" w:rsidRDefault="003A11FB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Georgia 0’Keefe</w:t>
            </w:r>
          </w:p>
          <w:p w14:paraId="65B8D348" w14:textId="77777777" w:rsidR="00B711FC" w:rsidRPr="00E72EDD" w:rsidRDefault="00B711FC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Feeling Good Week: Artists with disabilities.</w:t>
            </w:r>
          </w:p>
        </w:tc>
        <w:tc>
          <w:tcPr>
            <w:tcW w:w="1993" w:type="dxa"/>
          </w:tcPr>
          <w:p w14:paraId="7E8E70AE" w14:textId="77777777" w:rsidR="003A11FB" w:rsidRPr="00E72EDD" w:rsidRDefault="00B711FC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Feeling Good Week: Artists with disabilities.</w:t>
            </w:r>
          </w:p>
        </w:tc>
        <w:tc>
          <w:tcPr>
            <w:tcW w:w="1993" w:type="dxa"/>
          </w:tcPr>
          <w:p w14:paraId="5C86C12A" w14:textId="77777777" w:rsidR="00B711FC" w:rsidRPr="00E72EDD" w:rsidRDefault="00B711FC" w:rsidP="00B711FC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Feeling Good Week: Artists with disabilities.</w:t>
            </w:r>
          </w:p>
        </w:tc>
        <w:tc>
          <w:tcPr>
            <w:tcW w:w="1993" w:type="dxa"/>
          </w:tcPr>
          <w:p w14:paraId="38AD6072" w14:textId="77777777" w:rsidR="003A11FB" w:rsidRPr="00E72EDD" w:rsidRDefault="00B711FC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Feeling Good Week: Artists with disabilities.</w:t>
            </w:r>
          </w:p>
        </w:tc>
        <w:tc>
          <w:tcPr>
            <w:tcW w:w="1993" w:type="dxa"/>
          </w:tcPr>
          <w:p w14:paraId="6E59B660" w14:textId="77777777" w:rsidR="003A11FB" w:rsidRPr="00E72EDD" w:rsidRDefault="00B711FC">
            <w:pPr>
              <w:rPr>
                <w:rFonts w:ascii="Arial" w:hAnsi="Arial" w:cs="Arial"/>
                <w:sz w:val="20"/>
                <w:szCs w:val="20"/>
              </w:rPr>
            </w:pPr>
            <w:r w:rsidRPr="00E72EDD">
              <w:rPr>
                <w:rFonts w:ascii="Arial" w:hAnsi="Arial" w:cs="Arial"/>
                <w:sz w:val="20"/>
                <w:szCs w:val="20"/>
              </w:rPr>
              <w:t>Feeling Good Week: Artists with disabilities.</w:t>
            </w:r>
          </w:p>
        </w:tc>
      </w:tr>
    </w:tbl>
    <w:p w14:paraId="2B88F05C" w14:textId="77777777" w:rsidR="00165F92" w:rsidRPr="00E72EDD" w:rsidRDefault="00165F92">
      <w:pPr>
        <w:rPr>
          <w:rFonts w:ascii="Arial" w:hAnsi="Arial" w:cs="Arial"/>
          <w:sz w:val="20"/>
          <w:szCs w:val="20"/>
        </w:rPr>
      </w:pPr>
    </w:p>
    <w:sectPr w:rsidR="00165F92" w:rsidRPr="00E72EDD" w:rsidSect="00E72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2C"/>
    <w:rsid w:val="00000402"/>
    <w:rsid w:val="000F0720"/>
    <w:rsid w:val="00131D56"/>
    <w:rsid w:val="00160EE4"/>
    <w:rsid w:val="00165F92"/>
    <w:rsid w:val="00181674"/>
    <w:rsid w:val="002769AD"/>
    <w:rsid w:val="003A11FB"/>
    <w:rsid w:val="003C35AE"/>
    <w:rsid w:val="004157CF"/>
    <w:rsid w:val="004D2E18"/>
    <w:rsid w:val="006173CE"/>
    <w:rsid w:val="00631106"/>
    <w:rsid w:val="00645D04"/>
    <w:rsid w:val="006D0017"/>
    <w:rsid w:val="007047AC"/>
    <w:rsid w:val="00897CA2"/>
    <w:rsid w:val="00924430"/>
    <w:rsid w:val="009431E9"/>
    <w:rsid w:val="00975229"/>
    <w:rsid w:val="00A42369"/>
    <w:rsid w:val="00AD235F"/>
    <w:rsid w:val="00B711FC"/>
    <w:rsid w:val="00D75BDF"/>
    <w:rsid w:val="00D821B9"/>
    <w:rsid w:val="00DE251E"/>
    <w:rsid w:val="00DF100A"/>
    <w:rsid w:val="00E01C93"/>
    <w:rsid w:val="00E72EDD"/>
    <w:rsid w:val="00E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8D7D"/>
  <w15:chartTrackingRefBased/>
  <w15:docId w15:val="{DAAB42AB-377F-45FC-951F-2B32934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Hawkins</dc:creator>
  <cp:keywords/>
  <dc:description/>
  <cp:lastModifiedBy>Arthur Hawkins</cp:lastModifiedBy>
  <cp:revision>10</cp:revision>
  <dcterms:created xsi:type="dcterms:W3CDTF">2022-03-18T13:27:00Z</dcterms:created>
  <dcterms:modified xsi:type="dcterms:W3CDTF">2023-11-26T17:43:00Z</dcterms:modified>
</cp:coreProperties>
</file>